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0753E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" w:name="_GoBack"/>
      <w:bookmarkEnd w:id="1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第八单元集体备课</w:t>
      </w:r>
    </w:p>
    <w:p w14:paraId="4AFEAFED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本单元围绕“风趣与幽默”这一主题，编排了三篇课文，意在让学生体会课文极具趣味性的语言，激发学生学习语言的热情和兴趣，进一步提升学生的语言品鉴能力。《杨氏之子》是一篇文言文，描写了主客双方围绕姓氏展开的一场巧妙对话；《手指》一文，用拟人化的手法和趣味盎然的语言，把五个性格各异的手指形象写得活灵活现；《童年的发现》则是以儿童视角描述“我”九岁时发现胚胎发育规律的有趣过程，俏皮的语言和幽默的自我调侃令人忍俊不禁。</w:t>
      </w:r>
    </w:p>
    <w:p w14:paraId="27B00039">
      <w:pPr>
        <w:spacing w:line="360" w:lineRule="auto"/>
        <w:ind w:firstLine="482" w:firstLineChars="200"/>
        <w:jc w:val="center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单元语文要素在课时中的梯度序列</w:t>
      </w:r>
    </w:p>
    <w:p w14:paraId="26055E7B">
      <w:pPr>
        <w:spacing w:line="360" w:lineRule="auto"/>
        <w:ind w:firstLine="420" w:firstLineChars="200"/>
        <w:jc w:val="center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940425" cy="1874520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74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064B02">
      <w:pPr>
        <w:spacing w:line="360" w:lineRule="auto"/>
        <w:ind w:firstLine="480" w:firstLineChars="20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tbl>
      <w:tblPr>
        <w:tblStyle w:val="6"/>
        <w:tblW w:w="10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993"/>
        <w:gridCol w:w="6804"/>
      </w:tblGrid>
      <w:tr w14:paraId="00FDA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shd w:val="clear" w:color="auto" w:fill="DEEAF6" w:themeFill="accent5" w:themeFillTint="33"/>
            <w:vAlign w:val="center"/>
          </w:tcPr>
          <w:p w14:paraId="077859A8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  <w:tc>
          <w:tcPr>
            <w:tcW w:w="993" w:type="dxa"/>
            <w:shd w:val="clear" w:color="auto" w:fill="DEEAF6" w:themeFill="accent5" w:themeFillTint="33"/>
            <w:vAlign w:val="center"/>
          </w:tcPr>
          <w:p w14:paraId="2F1431E9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  <w:tc>
          <w:tcPr>
            <w:tcW w:w="6804" w:type="dxa"/>
            <w:shd w:val="clear" w:color="auto" w:fill="DEEAF6" w:themeFill="accent5" w:themeFillTint="33"/>
            <w:vAlign w:val="center"/>
          </w:tcPr>
          <w:p w14:paraId="34CB941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 w14:paraId="210A8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2263" w:type="dxa"/>
            <w:vAlign w:val="center"/>
          </w:tcPr>
          <w:p w14:paraId="1F36CD69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杨氏之子</w:t>
            </w:r>
          </w:p>
        </w:tc>
        <w:tc>
          <w:tcPr>
            <w:tcW w:w="993" w:type="dxa"/>
            <w:vAlign w:val="center"/>
          </w:tcPr>
          <w:p w14:paraId="1472EA1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804" w:type="dxa"/>
            <w:vMerge w:val="restart"/>
            <w:vAlign w:val="center"/>
          </w:tcPr>
          <w:p w14:paraId="178C765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1.认识25个生字，会写18个字，会写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个词语。</w:t>
            </w:r>
          </w:p>
          <w:p w14:paraId="02A516A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正确、流利地朗读课文。背诵《杨氏之子》。</w:t>
            </w:r>
          </w:p>
          <w:p w14:paraId="1263C0F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3.能体会课文中语言的风趣，并结合生活实际，说出自己的阅读感受。</w:t>
            </w:r>
          </w:p>
          <w:p w14:paraId="17EF1C0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4.能摘抄课文中风趣的语句。</w:t>
            </w:r>
          </w:p>
          <w:p w14:paraId="4B12887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5.能仿照《手指》一文的表达特点，从人的五官中选一个，写一段话。</w:t>
            </w:r>
          </w:p>
        </w:tc>
      </w:tr>
      <w:tr w14:paraId="7B45C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  <w:jc w:val="center"/>
        </w:trPr>
        <w:tc>
          <w:tcPr>
            <w:tcW w:w="2263" w:type="dxa"/>
            <w:vAlign w:val="center"/>
          </w:tcPr>
          <w:p w14:paraId="2C420A05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手指</w:t>
            </w:r>
          </w:p>
        </w:tc>
        <w:tc>
          <w:tcPr>
            <w:tcW w:w="993" w:type="dxa"/>
            <w:vAlign w:val="center"/>
          </w:tcPr>
          <w:p w14:paraId="7C871A62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804" w:type="dxa"/>
            <w:vMerge w:val="continue"/>
            <w:vAlign w:val="center"/>
          </w:tcPr>
          <w:p w14:paraId="660C271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999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263" w:type="dxa"/>
            <w:vAlign w:val="center"/>
          </w:tcPr>
          <w:p w14:paraId="3E8F4B98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童年的发现</w:t>
            </w:r>
          </w:p>
        </w:tc>
        <w:tc>
          <w:tcPr>
            <w:tcW w:w="993" w:type="dxa"/>
            <w:vAlign w:val="center"/>
          </w:tcPr>
          <w:p w14:paraId="1A53E6F4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804" w:type="dxa"/>
            <w:vMerge w:val="continue"/>
            <w:vAlign w:val="center"/>
          </w:tcPr>
          <w:p w14:paraId="1FCFE53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5EB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vAlign w:val="center"/>
          </w:tcPr>
          <w:p w14:paraId="70A6268C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口语交际</w:t>
            </w:r>
          </w:p>
        </w:tc>
        <w:tc>
          <w:tcPr>
            <w:tcW w:w="993" w:type="dxa"/>
            <w:vAlign w:val="center"/>
          </w:tcPr>
          <w:p w14:paraId="3121A9E5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804" w:type="dxa"/>
            <w:vAlign w:val="center"/>
          </w:tcPr>
          <w:p w14:paraId="737F725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1.能讲述两三个收集到的笑话，避免不良的口语习惯。</w:t>
            </w:r>
          </w:p>
          <w:p w14:paraId="7B5307C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2.能用心倾听别人讲笑话，做一个好的听众。</w:t>
            </w:r>
          </w:p>
        </w:tc>
      </w:tr>
      <w:tr w14:paraId="78075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vAlign w:val="center"/>
          </w:tcPr>
          <w:p w14:paraId="3CC2FB47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习作</w:t>
            </w:r>
          </w:p>
        </w:tc>
        <w:tc>
          <w:tcPr>
            <w:tcW w:w="993" w:type="dxa"/>
            <w:vAlign w:val="center"/>
          </w:tcPr>
          <w:p w14:paraId="1F2EAAC3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804" w:type="dxa"/>
            <w:vAlign w:val="center"/>
          </w:tcPr>
          <w:p w14:paraId="5C59B7C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1.能写清楚漫画的内容和可笑之处。</w:t>
            </w:r>
          </w:p>
          <w:p w14:paraId="78EB5AC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2.能借助标题或提示语，联系生活，写清楚从漫画中获得的启示。</w:t>
            </w:r>
          </w:p>
        </w:tc>
      </w:tr>
      <w:tr w14:paraId="5664E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vAlign w:val="center"/>
          </w:tcPr>
          <w:p w14:paraId="4C6F64CE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语文园地</w:t>
            </w:r>
          </w:p>
        </w:tc>
        <w:tc>
          <w:tcPr>
            <w:tcW w:w="993" w:type="dxa"/>
            <w:vAlign w:val="center"/>
          </w:tcPr>
          <w:p w14:paraId="687B1643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804" w:type="dxa"/>
            <w:vAlign w:val="center"/>
          </w:tcPr>
          <w:p w14:paraId="551209F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1.能交流、总结本单元课文内容有意思、语言风趣的特点。</w:t>
            </w:r>
          </w:p>
          <w:p w14:paraId="30152BB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2.能体会例句把事物比作人、把人比作事物来描写情景的表达特点，并能选择情景仿说。</w:t>
            </w:r>
          </w:p>
          <w:p w14:paraId="373ABCE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3.能体会先概括后举例的段落表达方法，并能照样子写一段话，表达自己的想法。</w:t>
            </w:r>
          </w:p>
          <w:p w14:paraId="636EF22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4.能了解颜体楷书的基本知识，初步感受《颜勤礼碑》等颜体书法的魅力。</w:t>
            </w:r>
          </w:p>
          <w:p w14:paraId="324D313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5.朗读、背诵关于“为人”的5条名言。</w:t>
            </w:r>
          </w:p>
        </w:tc>
      </w:tr>
    </w:tbl>
    <w:p w14:paraId="784810C0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 杨氏之子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7E7E2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7FB79B5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CF7A1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1.认识“诣、禽”2个生字，会写“梁、聪”等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个字。</w:t>
            </w:r>
          </w:p>
          <w:p w14:paraId="4F8B158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2.正确、流利地朗读课文，读好句子中的停顿。背诵课文。</w:t>
            </w:r>
          </w:p>
          <w:p w14:paraId="25C5A1B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3.能借助注释了解课文大意，并能说出表现杨氏之子机智的故事内容。</w:t>
            </w:r>
          </w:p>
          <w:p w14:paraId="29DA339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F8F0B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1.正确、流利地朗读课文，读好句子中的停顿。背诵课文。</w:t>
            </w:r>
          </w:p>
          <w:p w14:paraId="1338127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2.能借助注释了解课文大意。</w:t>
            </w:r>
          </w:p>
          <w:p w14:paraId="69296BF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1F016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能说出表现杨氏之子机智的故事内容。</w:t>
            </w:r>
          </w:p>
          <w:p w14:paraId="418581C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D022A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资料助读　品词析句　诵读感悟 </w:t>
            </w:r>
          </w:p>
          <w:p w14:paraId="00CD5FF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E6782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619BE3E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821C2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5234C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4878828A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5B7D8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4E722E93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0D71A063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5B22A76B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50DE9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7A05D88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515D5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1.会认“诣、禽”2个生字，会写“梁、聪、诣、禽”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个字。</w:t>
            </w:r>
          </w:p>
          <w:p w14:paraId="4576641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2.正确、流利地朗读课文，能借助注释了解课文的意思。</w:t>
            </w:r>
          </w:p>
          <w:p w14:paraId="69E9A00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AC8A00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单元导读，引出新课</w:t>
            </w:r>
          </w:p>
          <w:p w14:paraId="703705F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师：同学们，上课前，老师想给大家讲一则小故事。（师讲故事，生认真听）</w:t>
            </w:r>
            <w:r>
              <w:t xml:space="preserve"> </w:t>
            </w:r>
          </w:p>
          <w:p w14:paraId="09EC4752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34025" cy="229235"/>
                  <wp:effectExtent l="0" t="0" r="9525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78DAFF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位先生在某地旅店投宿，有人告诉他此地蚊子特别厉害。这位先生在服务台登记房间时，一只蚊子正好飞了过来。他对服务员说：“早就听说贵地的蚊子十分聪明，果不其然，它竟会预先来看我登记的房间号码，以便晚上对号光临，饱餐一顿。”服务员听后不禁大笑。结果，那位先生晚上睡得很好，因为服务员记住了房间号码，提前进房做好了灭蚊防蚊工作。</w:t>
            </w:r>
          </w:p>
          <w:p w14:paraId="5F764A0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师：同学们都笑出了声，你觉得这位先生是一个怎样的人？</w:t>
            </w:r>
          </w:p>
          <w:p w14:paraId="580366E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生：幽默的人。 </w:t>
            </w:r>
          </w:p>
          <w:p w14:paraId="1590979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师：是的，故事中的这位先生，就是美国著名的幽默大师马克·吐温。我们可以从这个故事中感受到，风趣幽默的</w:t>
            </w:r>
            <w:bookmarkStart w:id="0" w:name="_Hlk120024233"/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语言有时能</w:t>
            </w:r>
            <w:bookmarkEnd w:id="0"/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够更好地帮助我们解决困难，或者消除尴尬。其实，风趣和幽默是智慧的闪现。（课件出示课本第107页的单元篇章页）大家一起读这句话。（生齐读）</w:t>
            </w:r>
          </w:p>
          <w:p w14:paraId="67157C76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34025" cy="229235"/>
                  <wp:effectExtent l="0" t="0" r="9525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54A292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风趣和幽默是智慧的闪现。</w:t>
            </w:r>
          </w:p>
          <w:p w14:paraId="4FED7D8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师：“风趣和幽默”就是第八单元的主题。我们将在本单元感受到我国古人、作家丰子恺以及苏联作家的风趣语言。再来看看课本单元篇章页中间的这两句话，你从中读出了什么？</w:t>
            </w:r>
          </w:p>
          <w:p w14:paraId="64F475C2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34025" cy="229235"/>
                  <wp:effectExtent l="0" t="0" r="9525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5680A6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◎感受课文风趣的语言。　　　　　　　　◎看漫画，写出自己的想法。</w:t>
            </w:r>
          </w:p>
          <w:p w14:paraId="3E922CB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生：我知道这一单元的学习目标是感受课文风趣的语言，习作要求是看漫画，写出自己的想法。</w:t>
            </w:r>
          </w:p>
          <w:p w14:paraId="08CAE64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两句话告诉了我们本单元的语文要素和习作要求。让我们走进第一篇课文，从我国古人风趣的语言中感受智慧的闪现吧。首先，老师想考验一下你们谁的记忆力最好。还记得我们四年级学过的文言文《王戎不取道旁李》出自哪本书吗？</w:t>
            </w:r>
          </w:p>
          <w:p w14:paraId="6AF07A7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生：《世说新语》。</w:t>
            </w:r>
          </w:p>
          <w:p w14:paraId="2698320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师：回答正确。（板书：《世说新语》）我们已从课前预学单中的资料包中初步了解了《世说新语》。你能说说你对《世说新语》这本书的了解或者印象吗？（出示课前预学单第4题）</w:t>
            </w:r>
          </w:p>
          <w:p w14:paraId="37C412E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生：我知道了它的作者是刘义庆，记录了东汉末年至晋宋间一些名士的言行逸事。</w:t>
            </w:r>
          </w:p>
          <w:p w14:paraId="78170CE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生：许多名人对《世说新语》的评价很高。</w:t>
            </w:r>
          </w:p>
          <w:p w14:paraId="2755D41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生：《世说新语》里面的故事虽然篇幅短小，但是生动有趣。</w:t>
            </w:r>
          </w:p>
          <w:p w14:paraId="22B6C47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师：今天我们要学习的《杨氏之子》也选自《世说新语》。（师板书课题，生齐读课题。）</w:t>
            </w:r>
          </w:p>
          <w:p w14:paraId="589C971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师：“杨氏”的意思是姓杨的人家，“之”是“的”的意思，你能用自己的话来说说课题的意思吗？</w:t>
            </w:r>
          </w:p>
          <w:p w14:paraId="0A5E647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生：杨家的儿子。</w:t>
            </w:r>
          </w:p>
          <w:p w14:paraId="6240174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师：那刘家的女儿，用文言文该怎样表达呢？</w:t>
            </w:r>
          </w:p>
          <w:p w14:paraId="4FC9923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生：刘氏之女。</w:t>
            </w:r>
          </w:p>
          <w:p w14:paraId="02FA8A1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师：大家很会举一反三。让我们一起走进课文，走近这位杨家的儿子。</w:t>
            </w:r>
          </w:p>
          <w:p w14:paraId="60906CD8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板块二　初步感知，读出韵味</w:t>
            </w:r>
          </w:p>
          <w:p w14:paraId="1FAC882B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 xml:space="preserve">好多人认为文言文难学，但其实学好文言文最关键的一点就是多读，“书读百遍，而义自见”说的就是这个道理。（出示初读要求，生自读课文。） </w:t>
            </w:r>
          </w:p>
          <w:p w14:paraId="38F0A11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34025" cy="229235"/>
                  <wp:effectExtent l="0" t="0" r="9525" b="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61473A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初读要求：正确、流利地朗读课文，读出节奏，读出文言文的韵味。</w:t>
            </w:r>
          </w:p>
          <w:p w14:paraId="68F63B4F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自评：正确流利☆　　有节奏☆　　有韵味☆　　我是______星朗读者</w:t>
            </w:r>
          </w:p>
          <w:p w14:paraId="494E2B3B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师：大家读得非常投入，老师先来检查大家的生字词掌握情况。</w:t>
            </w:r>
          </w:p>
          <w:p w14:paraId="56DD45A2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34025" cy="245110"/>
                  <wp:effectExtent l="0" t="0" r="9525" b="2540"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4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45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C5317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1.读准下列加点字的字音。</w:t>
            </w:r>
          </w:p>
          <w:p w14:paraId="0507855D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国杨氏子九岁（ liánɡ ）　　　　　　（2）孔君平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诣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其父（ yì ）</w:t>
            </w:r>
          </w:p>
          <w:p w14:paraId="0C94002E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（3）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为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设果（ wèi ）  （4）儿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应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声答曰（ yìnɡ ）</w:t>
            </w:r>
          </w:p>
          <w:p w14:paraId="24D7A272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（5）未闻孔雀是夫子家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禽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 qín ）</w:t>
            </w:r>
          </w:p>
          <w:p w14:paraId="7F7FAD68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（指名学生读）</w:t>
            </w:r>
          </w:p>
          <w:p w14:paraId="602C585B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请注意，不要把“诣”读成了它的右半边“旨”；“为设果”中的“为”是“替、给”的意思，读四声；“应”是后鼻音，表示“回答”的意思时读四声；“禽”是前鼻音。请同学们再把这五句话读一遍。（生齐读句子）</w:t>
            </w:r>
          </w:p>
          <w:p w14:paraId="2046725A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大家在书写时，注意</w:t>
            </w:r>
            <w:r>
              <w:rPr>
                <w:rFonts w:hint="eastAsia" w:hAnsi="宋体" w:cs="Times New Roman"/>
                <w:sz w:val="24"/>
                <w:szCs w:val="24"/>
              </w:rPr>
              <w:t>“聪”是左右结构；</w:t>
            </w:r>
            <w:r>
              <w:rPr>
                <w:rFonts w:hAnsi="宋体" w:cs="Times New Roman"/>
                <w:sz w:val="24"/>
                <w:szCs w:val="24"/>
              </w:rPr>
              <w:t>“梁”是上下结构；“禽”也是上下结构，人字头要盖住下面的“离”字。请大家同桌间检查课前预习单第2题，将写错或写得不规范的字订正。（学生检查订正）</w:t>
            </w:r>
          </w:p>
          <w:p w14:paraId="499DB1A0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（出示课前预学单第3题）你觉得自己是几星朗读者？老师之前巡视了一下，觉得自己是3星朗读者的同学比较少，是哪颗星缺失了呢？</w:t>
            </w:r>
          </w:p>
          <w:p w14:paraId="41B4132D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不知道读的节奏对不对。读得没有韵味。</w:t>
            </w:r>
          </w:p>
          <w:p w14:paraId="34508D33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下面，请听老师朗读一遍，注意听节奏。</w:t>
            </w:r>
          </w:p>
          <w:p w14:paraId="1145ADEE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34025" cy="229235"/>
                  <wp:effectExtent l="0" t="0" r="9525" b="0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2E331E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杨氏之子</w:t>
            </w:r>
          </w:p>
          <w:p w14:paraId="3C6BCD75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梁国/杨氏子/九岁，甚聪惠。孔君平/诣/其父，父/不在，乃/呼儿出。为设果，果/有杨梅。孔/指以示儿/曰：“此/是/君家果。”儿/应声/答曰：“未闻孔雀/是/夫子家禽。”</w:t>
            </w:r>
          </w:p>
          <w:p w14:paraId="0EB5C6E4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怎么样，读文言文也是很有味道的吧？请男生齐读课文。（男生齐读课文）</w:t>
            </w:r>
          </w:p>
          <w:p w14:paraId="6E9BD3F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请一位女生评价一下男生的朗读。</w:t>
            </w:r>
          </w:p>
          <w:p w14:paraId="6B1ED0D0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“孔指以示儿曰：‘此是君家果。’”这句话，男生读得不整齐。</w:t>
            </w:r>
          </w:p>
          <w:p w14:paraId="183DBCF7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读得不整齐的原因是大家的断句不相同，你能做一个正确的示范吗？</w:t>
            </w:r>
          </w:p>
          <w:p w14:paraId="13871DE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孔/指以示儿/曰：“此/是/君家果。”</w:t>
            </w:r>
          </w:p>
          <w:p w14:paraId="41922BE3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谢谢你的示范，请男生把这句话再读一遍。（男生齐读）</w:t>
            </w:r>
          </w:p>
          <w:p w14:paraId="1FAA7391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现在老师读旁白，男生读孔君平说的话，女生读杨氏子说的话，我们一起练习这组对话。（师生合作读）</w:t>
            </w:r>
          </w:p>
          <w:p w14:paraId="69203BD1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这篇文言文节奏明快，舒缓有度，读的时候要特别注意词语和词语、句子和句子之间的停顿。请同学们运用方法，齐读课文。（生齐读课文）</w:t>
            </w:r>
          </w:p>
          <w:p w14:paraId="14A3BF55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老师听出来了，你们利用停顿，读出了文言文的节奏，但是没有读出文言文的韵味。请再仔细听老师读一遍，想想读古文还需要注意什么。（师范读课文）</w:t>
            </w:r>
          </w:p>
          <w:p w14:paraId="68EFE3C3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停顿时好像又没有完全断开。</w:t>
            </w:r>
          </w:p>
          <w:p w14:paraId="56019F68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是的，我们读古文的时候，要尽量做到字断音连，音断意连。比如，文中的“家禽”不同于现在的“家禽”，这里的“家”和“禽”各自独立表达意思，所以要分开读。但是读音不能完全断开，要相对连贯流畅，一字一顿就不叫读书了。</w:t>
            </w:r>
          </w:p>
          <w:p w14:paraId="174D446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请大家回忆一下，读好文言文需要注意些什么？</w:t>
            </w:r>
          </w:p>
          <w:p w14:paraId="0A4510C9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读出句中的停顿，把握节奏，做到字断音连，音断意连。</w:t>
            </w:r>
          </w:p>
          <w:p w14:paraId="16A1B6CE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请同学们自由练读，等会儿请同学展示。（生自由练读）</w:t>
            </w:r>
          </w:p>
          <w:p w14:paraId="54EEB0C3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经过一番学习，现在你有把握成为3星朗读者吗？请把课文朗读给同桌听，让他（她）对你作出评价。（出示第1课时课中导学单活动一，生互相读课文，并给予评价。）</w:t>
            </w:r>
          </w:p>
          <w:p w14:paraId="63FFFDF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62600" cy="256540"/>
                  <wp:effectExtent l="0" t="0" r="0" b="0"/>
                  <wp:docPr id="43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43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EBE8707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活动一：把课文朗读给同桌听，请他（她）对你作出评价。</w:t>
            </w:r>
          </w:p>
          <w:p w14:paraId="1E4F0E62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评价标准：正确流利☆　　　有节奏☆　　　有韵味☆</w:t>
            </w:r>
          </w:p>
          <w:p w14:paraId="59E77C5F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我的同桌是________星朗读者　　　评委：__________</w:t>
            </w:r>
          </w:p>
          <w:p w14:paraId="209B4040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我仔细听了一圈，评委们都很认真，不仅指出了同桌的不足之处，还进行了指导。现在是3星朗读者的同学请举手。（生举手）看来大家都晋级了，祝贺你们！把你们的成果再展示一遍吧，请大家一起读课文。（全班齐读课文）</w:t>
            </w:r>
          </w:p>
          <w:p w14:paraId="7EFC94C3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探究交流，了解故事</w:t>
            </w:r>
          </w:p>
          <w:p w14:paraId="3AE401E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师：还记得我们学习文言文的常用方法有哪些吗？</w:t>
            </w:r>
          </w:p>
          <w:p w14:paraId="582A384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生：借助注释、插图，联系上下文等，理解每一句话的意思。</w:t>
            </w:r>
          </w:p>
          <w:p w14:paraId="66BD3C6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师：（板书：借助注释、插图　联系上下文）接下来就请大家结合注释，逐句理解课文。注意：注释是帮助我们理解文言文的重要方法之一，还可以借助插图，联系上下文猜测或结合生活经验来理解。（出示第1课时课中导学单活动二，生读课文，完成活动二。）</w:t>
            </w:r>
          </w:p>
          <w:p w14:paraId="04C32200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62600" cy="256540"/>
                  <wp:effectExtent l="0" t="0" r="0" b="0"/>
                  <wp:docPr id="44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44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FC00A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活动二：理解词句，读懂课文内容。</w:t>
            </w:r>
          </w:p>
          <w:p w14:paraId="7AB2491B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1.注意古今通假字。</w:t>
            </w:r>
          </w:p>
          <w:p w14:paraId="24AB785D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甚聪</w:t>
            </w:r>
            <w:r>
              <w:rPr>
                <w:rFonts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惠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　　“惠”同“__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慧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__”；“聪惠”的意思是__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聪明，有智慧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__。</w:t>
            </w:r>
          </w:p>
          <w:p w14:paraId="61353C7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2.根据括号里的提示，联系上下文，理解下列句子的意思。</w:t>
            </w:r>
          </w:p>
          <w:p w14:paraId="525D48F1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（1）为设果（是谁给谁端来水果？）</w:t>
            </w:r>
          </w:p>
          <w:p w14:paraId="5FC429BA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句意：__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杨氏子给孔君平端来水果。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</w:t>
            </w:r>
          </w:p>
          <w:p w14:paraId="0381BF28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（2）孔指以示儿曰：“此是君家果。”（孔君平指给孩子看的是什么水果？）</w:t>
            </w:r>
          </w:p>
          <w:p w14:paraId="238F1B4E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句意：__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孔君平指着杨梅给孩子看，并说：“这是你家的水果。”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</w:t>
            </w:r>
          </w:p>
          <w:p w14:paraId="44173489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（3）未闻孔雀∕是∕夫子家禽（“家禽”的意思与现代汉语相同吗？）</w:t>
            </w:r>
          </w:p>
          <w:p w14:paraId="49474442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句意：__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我没有听说孔雀是先生您家的鸟。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__ </w:t>
            </w:r>
          </w:p>
          <w:p w14:paraId="4E1285AC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已经完成的同学，小组内交流一下本文的大意。（生小组交流）</w:t>
            </w:r>
          </w:p>
          <w:p w14:paraId="379EEE54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我们先来关注本课的一个通假字“惠”。根据课文注释，这个“惠”是什么意思？</w:t>
            </w:r>
          </w:p>
          <w:p w14:paraId="6729D3FF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同“智慧”的“慧”。</w:t>
            </w:r>
          </w:p>
          <w:p w14:paraId="4AB6C26A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所以，“聪惠”就是——</w:t>
            </w:r>
          </w:p>
          <w:p w14:paraId="604D421C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聪明，有智慧的意思。</w:t>
            </w:r>
          </w:p>
          <w:p w14:paraId="0EEE11B4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好。我们再来看看刚才那位同学对“为设果”“孔指以示儿曰：‘此是君家果。’”这两句话的理解。“为设果”，他的理解是“给他端来水果”，你们觉得完整吗？</w:t>
            </w:r>
          </w:p>
          <w:p w14:paraId="5E29DE96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不完整。应该是杨氏子给孔君平端来水果。</w:t>
            </w:r>
          </w:p>
          <w:p w14:paraId="074D032D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你是运用什么方法来理解的？</w:t>
            </w:r>
          </w:p>
          <w:p w14:paraId="307F914B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通过联系上下文理解的。从上一句知道孔君平来到杨家拜访，所以应该是杨氏子给孔君平端来水果。</w:t>
            </w:r>
          </w:p>
          <w:p w14:paraId="28F5A9B6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“为设果”这句省略了主语，联系上下文理解，我们可以知道省略的主语是杨氏子。刚刚那位同学对“孔指以示儿曰：‘此是君家果。’”的理解是“孔君平指给孩子看，说：‘这是你家的水果。’”老师觉得有待完善，有没有和我想法一样的同学？</w:t>
            </w:r>
          </w:p>
          <w:p w14:paraId="737C7F2F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联系上下文可知，“君”指的是杨氏子；看插图可以知道，孔君平是把杨梅指给杨氏子看；注释告诉我们“示”的意思是“给……看”。所以这句话的意思是“孔君平指着杨梅给孩子看，并说：‘这是你家的水果。’”</w:t>
            </w:r>
          </w:p>
          <w:p w14:paraId="0A2826A3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你在理解这句话的时候运用了多种方法，有联系上下文和插图，还有借助注释。我们再来看看“未闻孔雀∕是∕夫子家禽”这句话，“家禽”的意思与现代汉语相同吗？</w:t>
            </w:r>
          </w:p>
          <w:p w14:paraId="415EF8BB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不同。在现代汉语中，“家禽”指人类为了经济或其他目的而驯养的鸟类，如鸡、鸭、鹅等。而在文中，它是两个词语，“家”指家里，“禽”指鸟。</w:t>
            </w:r>
          </w:p>
          <w:p w14:paraId="7378FCA4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你理解得很正确。我记得刚刚那位同学把最后一句话中的“夫子”翻译成了“您”，为什么不直接翻译成“你”呢？</w:t>
            </w:r>
          </w:p>
          <w:p w14:paraId="03811033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因为从注释中知道“夫子”是古时对男子的敬称，所以用“您”更好。</w:t>
            </w:r>
          </w:p>
          <w:p w14:paraId="0957284E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请同学们完善课中导学单活动二的答案。（生完善答案）我们来总结一下，可以运用哪些方法来理解文言文的内容？</w:t>
            </w:r>
          </w:p>
          <w:p w14:paraId="6FB1FF84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借助注释、插图，联系上下文。</w:t>
            </w:r>
          </w:p>
          <w:p w14:paraId="1AA45A39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如果我们想把这篇课文变成一个完整的故事，还需要展开合理的想象，使语句更加通顺流畅。请同学们先试着自己说一说，等会儿再请同学讲给大家听。（生练习讲述《杨氏之子》的故事）</w:t>
            </w:r>
          </w:p>
          <w:p w14:paraId="2E260C8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谁来试一试？</w:t>
            </w:r>
          </w:p>
          <w:p w14:paraId="04BA9BDD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梁国有一户姓杨的人家，他家有个儿子才九岁，但是非常聪明。有一天，孔君平来拜访孩子的父亲，恰巧杨家父亲不在家，孔君平就把杨家孩子叫了出来。孩子给孔君平端来了水果，水果中有杨梅。孔君平看到了，就把杨梅指给孩子看，笑着说：“这是你家的水果。”孩子听了，马上回答道：“我可没听说孔雀是先生您家的鸟。”</w:t>
            </w:r>
          </w:p>
          <w:p w14:paraId="05FA2F73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讲得很完整，你想象出孔君平是笑着说出“此是君家果”这句话的。让我们带着自己的理解，再读课文，读出韵味，读出感情。（生齐读）</w:t>
            </w:r>
          </w:p>
          <w:p w14:paraId="69FB112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CE4F8C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36395"/>
                  <wp:effectExtent l="0" t="0" r="0" b="1905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4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CE9F28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BC673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1.关注语文要素的落实。本课是本单元的第一篇课文，所以我在开课时就通过一则幽默故事，引导学生阅读单元篇章页，明确本单元的人文主题和语文要素。</w:t>
            </w:r>
          </w:p>
          <w:p w14:paraId="4BD0B73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通过反复诵读，感受文言文的韵味。学习文言文最基本的方法是多读，最好的方法也是多读，重点在读，难点也在读。经过老师的范读和方法指点，学生把课中的朗读评价与课前的朗读评价进行对比，获得学习文言文的成就感。</w:t>
            </w:r>
          </w:p>
          <w:p w14:paraId="2110C9B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借助方法，理解课文意思。本课要求学生能够借助注释了解课文的意思，但是单靠注释往往不够，于是我引导学生回顾以前学习文言文常用的方法，提示学生运用这些方法来理解课文意思，做到把课堂还给学生。</w:t>
            </w:r>
          </w:p>
        </w:tc>
        <w:tc>
          <w:tcPr>
            <w:tcW w:w="1276" w:type="dxa"/>
          </w:tcPr>
          <w:p w14:paraId="1C172F1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75AB3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36497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ADA7C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09A09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63400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9D730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54111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1F948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914F8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A534D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E87EB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552C45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通过幽默小故事，引出单元导读和单元主题。通过回顾旧知，唤起学生已有的知识储备，导入新课题目。</w:t>
            </w:r>
          </w:p>
          <w:p w14:paraId="234339E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11869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65651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E3DE1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CC4E8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EC9A8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F0396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D8006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939E1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25E20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5D0D9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DE6A8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A9009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987F146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以姓氏作为切入点，抓住古文中一个典型的语言点，使学生对“氏”能够迁移运用，使课文题目导入实现了情趣与理趣的有效融合。</w:t>
            </w:r>
          </w:p>
          <w:p w14:paraId="6F3FFD8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EDB12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B21D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1A0D2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775B4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F5588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3532E68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学习文言文应重点指导学生把文章读通顺、读流畅，特别要注意停顿恰当。通过教师的朗读示范，引导学生思考读好文言文需要注意什么。学生在习得了朗读方法后，再进行练读，然后和同桌互读互评。不同于预习时的自我评价，这次虽然评价标准一样，但是评价主体变了，他人评价时要求更高，更易检测出学生的学习效果。</w:t>
            </w:r>
          </w:p>
          <w:p w14:paraId="7928180E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2FCDD8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F89B94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755AE0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2C229C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388F57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DFE02F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A85446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B5DC2C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CC362F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479DBE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7B2E61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AF2D76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6FC2D5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9263B5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07FA08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0FF898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C0CA71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23281D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C6E349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0A4003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467A6D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D35814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E6BEC0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308A2A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3152DD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44A772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D8C556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175713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743DC8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72FF3F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B6C25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4A751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7C074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30AAB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1188F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BF5F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AB87148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 w:cs="Times New Roman"/>
                <w:sz w:val="24"/>
                <w:szCs w:val="24"/>
              </w:rPr>
              <w:t>引导学生回顾学习文言文的常用方法，并运用这些方法进行自主学习，相互交流，最后在理解每句话的意思的基础上，完整讲述课文内容，做到把课堂真正地还给学生</w:t>
            </w:r>
            <w:r>
              <w:rPr>
                <w:rFonts w:hint="eastAsia" w:hAnsi="宋体" w:cs="Times New Roman"/>
                <w:sz w:val="24"/>
                <w:szCs w:val="24"/>
              </w:rPr>
              <w:t>。</w:t>
            </w:r>
          </w:p>
        </w:tc>
      </w:tr>
      <w:tr w14:paraId="746A3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071CBC23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6AAF0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2968206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1AB05EB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7B2F8FD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59F13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56A997E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354E0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1.能说出表现杨氏之子机智的故事内容，体会杨氏之子的机智与幽默。</w:t>
            </w:r>
          </w:p>
          <w:p w14:paraId="6EFF964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2.背诵课文。</w:t>
            </w:r>
          </w:p>
          <w:p w14:paraId="5E35B21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FDACC4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板块一　体会巧妙，感受机智</w:t>
            </w:r>
          </w:p>
          <w:p w14:paraId="3AD9AC93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上节课，我们认识了一位杨家的孩子，他具有什么特点？请用课文中的一个词语来回答。</w:t>
            </w:r>
          </w:p>
          <w:p w14:paraId="4BBE6748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聪惠。</w:t>
            </w:r>
          </w:p>
          <w:p w14:paraId="628D13DD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从文中哪些句子可以看出杨氏子“甚聪惠”？（出示第2课时课中导学单活动一）</w:t>
            </w:r>
          </w:p>
          <w:p w14:paraId="593FF5E7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我是从第一句读出来的，第一句直接写了他“甚聪惠”。</w:t>
            </w:r>
          </w:p>
          <w:p w14:paraId="05C978FC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非常好！你能读出自己的感受吗？（生读“梁国杨氏子九岁，甚聪惠”）</w:t>
            </w:r>
          </w:p>
          <w:p w14:paraId="1D331BC3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你把“九岁”“甚聪惠”重读，读出了对杨氏子的赞美之情。还可以从哪些地方看出杨氏子“甚聪惠”？我们接着交流。</w:t>
            </w:r>
          </w:p>
          <w:p w14:paraId="4CBCD4DE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我从杨氏子的回答“未闻孔雀是夫子家禽”，感受到他“甚聪惠”。</w:t>
            </w:r>
          </w:p>
          <w:p w14:paraId="033F1800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 xml:space="preserve">杨氏子是在什么情况下回答出这句话的？ </w:t>
            </w:r>
          </w:p>
          <w:p w14:paraId="26887931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孔君平指着杨梅，对杨氏子说，这是杨氏子家的水果。</w:t>
            </w:r>
          </w:p>
          <w:p w14:paraId="5C9E0154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为什么孔君平单单指着杨梅说，而不说其他水果呢？</w:t>
            </w:r>
          </w:p>
          <w:p w14:paraId="34A5CAA9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因为杨氏子姓杨，杨梅的第一个字也是杨，所以孔君平看到杨梅就联想到孩子的姓，说杨梅是杨氏子家的水果。（板书：杨梅</w:t>
            </w:r>
            <w:r>
              <w:rPr>
                <w:rFonts w:hint="eastAsia" w:hAnsi="宋体" w:cs="Times New Roman"/>
                <w:sz w:val="24"/>
                <w:szCs w:val="24"/>
              </w:rPr>
              <w:t>——</w:t>
            </w:r>
            <w:r>
              <w:rPr>
                <w:rFonts w:hAnsi="宋体" w:cs="Times New Roman"/>
                <w:sz w:val="24"/>
                <w:szCs w:val="24"/>
              </w:rPr>
              <w:t>杨家果）</w:t>
            </w:r>
          </w:p>
          <w:p w14:paraId="575C7263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于是，杨氏子就回答“未闻孔雀是夫子家禽”。你听出杨氏子的言外之意了吗？可以借助板书来说一说。（板书：孔雀——孔家禽）</w:t>
            </w:r>
          </w:p>
          <w:p w14:paraId="109D1443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如果您说杨梅是我杨家的水果，那么孔雀就是您孔家的鸟了。既然孔雀不是您家的鸟，那么杨梅又怎么会是我家的果呢？</w:t>
            </w:r>
          </w:p>
          <w:p w14:paraId="751F0F13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杨氏子和孔君平一样，也在姓氏上做文章，这就叫“以其人之道还治其人之身”，可见杨氏子是真的“甚聪惠”。还可以从哪些地方看出他“甚聪惠”呢？</w:t>
            </w:r>
          </w:p>
          <w:p w14:paraId="439249B5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我从“应声答曰”感受到杨氏子很聪慧。</w:t>
            </w:r>
          </w:p>
          <w:p w14:paraId="5E227DB1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“应声”是什么意思？</w:t>
            </w:r>
          </w:p>
          <w:p w14:paraId="6C3CE071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是马上，不假思索，速度很快。</w:t>
            </w:r>
          </w:p>
          <w:p w14:paraId="767B3387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杨氏子在孔君平话音刚落就脱口而出这么巧妙的回答，还可以用什么词语来形容他？</w:t>
            </w:r>
          </w:p>
          <w:p w14:paraId="6F74B235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思维敏捷、机智。</w:t>
            </w:r>
          </w:p>
          <w:p w14:paraId="6AE5984F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除了聪慧、思维敏捷，我们还可以读出杨氏子有什么特点？想象一下，孔君平说“此是君家果”时，是怎样的语气？</w:t>
            </w:r>
          </w:p>
          <w:p w14:paraId="0510EEB0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开玩笑的语气。</w:t>
            </w:r>
          </w:p>
          <w:p w14:paraId="75A17D46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杨氏子采用了怎样的方式回应这句玩笑呢？</w:t>
            </w:r>
          </w:p>
          <w:p w14:paraId="4F4FCE21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也开了一个类似的玩笑。</w:t>
            </w:r>
          </w:p>
          <w:p w14:paraId="43A3B0D0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从中我们感受到杨氏子还是一个怎样的孩子？</w:t>
            </w:r>
          </w:p>
          <w:p w14:paraId="79C2F9D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风趣幽默。</w:t>
            </w:r>
          </w:p>
          <w:p w14:paraId="47F6DA76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杨氏子除了聪明、幽默，还有什么特点？请同学们读一读这两句话，看看它们有什么不一样。</w:t>
            </w:r>
          </w:p>
          <w:p w14:paraId="6427AD5E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34025" cy="295275"/>
                  <wp:effectExtent l="0" t="0" r="9525" b="9525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48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32DA72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·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孔雀非夫子家禽。　　　　　　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·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未闻孔雀是夫子家禽。</w:t>
            </w:r>
          </w:p>
          <w:p w14:paraId="76F3257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第一句话很生硬，显得没有礼貌；第二句话比较委婉，显得尊敬客人，有礼貌。</w:t>
            </w:r>
          </w:p>
          <w:p w14:paraId="68F0850A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一个九岁的孩子，说出这么一句幽默风趣又不失礼貌的回答，可真是——</w:t>
            </w:r>
          </w:p>
          <w:p w14:paraId="6E2CCFEF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甚聪惠。</w:t>
            </w:r>
          </w:p>
          <w:p w14:paraId="4831F4F7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课文中还可以从哪句话里感受到杨氏之子“甚聪惠”？</w:t>
            </w:r>
          </w:p>
          <w:p w14:paraId="3F8F8C5C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从“父不在，乃呼儿出”这句话可以看出。一般人到别人家里去，大人不在家的话，就会离去。孔君平不是这样，当大人不在家时，他就直接把杨氏之子叫出来，可见这个小孩子在他眼中是能够管事的。</w:t>
            </w:r>
          </w:p>
          <w:p w14:paraId="01087D18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你能联系生活实际来理解课文，真不错！还有吗？</w:t>
            </w:r>
          </w:p>
          <w:p w14:paraId="3DB3A2C3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 xml:space="preserve">从“为设果”可以看出。杨氏之子主动端来水果招待客人，这说明他有礼貌，懂得待客之道。 </w:t>
            </w:r>
          </w:p>
          <w:p w14:paraId="2F77F0A7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读到现在，我们发现，杨氏之子的“聪惠”主要体现在面对客人的玩笑、调侃，反应机敏，能有礼貌地用巧妙的言语还击上。</w:t>
            </w:r>
          </w:p>
          <w:p w14:paraId="2758057F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板块二　创设情境，表演故事</w:t>
            </w:r>
          </w:p>
          <w:p w14:paraId="76D78FE8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《杨氏之子》像一则幽默小故事，如果我们把它演出来，是不是更加有意思呢？想一想，怎样才能把故事演得精彩？</w:t>
            </w:r>
          </w:p>
          <w:p w14:paraId="46B8AF04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孔君平的话要表现出他在开玩笑。</w:t>
            </w:r>
          </w:p>
          <w:p w14:paraId="361F107C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杨氏子要回答迅速。</w:t>
            </w:r>
          </w:p>
          <w:p w14:paraId="60C82B54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杨氏子的言语和动作要显得尊敬长辈，有礼貌。</w:t>
            </w:r>
          </w:p>
          <w:p w14:paraId="7A331DE3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看来大家都有做导演的潜质。我们还可以在原文的基础上，展开合理的想象，如，孔君平听到杨氏子的回答后，会有什么反应呢？</w:t>
            </w:r>
          </w:p>
          <w:p w14:paraId="160E8EA5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会哈哈大笑，夸奖杨氏子聪明。</w:t>
            </w:r>
          </w:p>
          <w:p w14:paraId="4783091D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丰满了细节，我们的表演就不会平淡。下面开始合作练习吧。（出示第2课时课中导学单活动二，学生练习表演，选优秀组展示表演。）</w:t>
            </w:r>
          </w:p>
          <w:p w14:paraId="090167B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62600" cy="256540"/>
                  <wp:effectExtent l="0" t="0" r="0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F4AA94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活动二：创设情境，表演故事。</w:t>
            </w:r>
          </w:p>
          <w:p w14:paraId="6640B419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展开合理的想象，小组内合作表演故事。可用文言文表演，也可用白话文表演。时间6分钟。</w:t>
            </w:r>
          </w:p>
          <w:p w14:paraId="5B4A1618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导学小贴士：</w:t>
            </w:r>
          </w:p>
          <w:p w14:paraId="443E8FF4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1.首先，组长做好角色分配工作。</w:t>
            </w:r>
          </w:p>
          <w:p w14:paraId="2F25596F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2.尝试表现出孔君平的幽默风趣和杨氏子的机智礼貌，表演才会精彩。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37"/>
              <w:gridCol w:w="2977"/>
              <w:gridCol w:w="3991"/>
            </w:tblGrid>
            <w:tr w14:paraId="53196B5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705" w:type="dxa"/>
                  <w:gridSpan w:val="3"/>
                  <w:vAlign w:val="center"/>
                </w:tcPr>
                <w:p w14:paraId="46E4D057">
                  <w:pPr>
                    <w:shd w:val="clear" w:color="auto" w:fill="E7F7F9"/>
                    <w:spacing w:line="360" w:lineRule="auto"/>
                    <w:ind w:firstLine="480" w:firstLineChars="200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故事表演评价标准</w:t>
                  </w:r>
                </w:p>
              </w:tc>
            </w:tr>
            <w:tr w14:paraId="40F390E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3" w:hRule="atLeast"/>
              </w:trPr>
              <w:tc>
                <w:tcPr>
                  <w:tcW w:w="1737" w:type="dxa"/>
                  <w:vAlign w:val="center"/>
                </w:tcPr>
                <w:p w14:paraId="11383C0E">
                  <w:pPr>
                    <w:shd w:val="clear" w:color="auto" w:fill="E7F7F9"/>
                    <w:spacing w:line="360" w:lineRule="auto"/>
                    <w:ind w:firstLine="480" w:firstLineChars="200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内容完整</w:t>
                  </w:r>
                </w:p>
              </w:tc>
              <w:tc>
                <w:tcPr>
                  <w:tcW w:w="2977" w:type="dxa"/>
                  <w:vAlign w:val="center"/>
                </w:tcPr>
                <w:p w14:paraId="3564AF31">
                  <w:pPr>
                    <w:shd w:val="clear" w:color="auto" w:fill="E7F7F9"/>
                    <w:spacing w:line="360" w:lineRule="auto"/>
                    <w:ind w:firstLine="480" w:firstLineChars="200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人物对话时表情生动</w:t>
                  </w:r>
                </w:p>
              </w:tc>
              <w:tc>
                <w:tcPr>
                  <w:tcW w:w="3991" w:type="dxa"/>
                  <w:vAlign w:val="center"/>
                </w:tcPr>
                <w:p w14:paraId="72A1B6ED">
                  <w:pPr>
                    <w:shd w:val="clear" w:color="auto" w:fill="E7F7F9"/>
                    <w:spacing w:line="360" w:lineRule="auto"/>
                    <w:ind w:firstLine="480" w:firstLineChars="200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合理表演出孔君平和杨氏子的后续对话</w:t>
                  </w:r>
                </w:p>
              </w:tc>
            </w:tr>
            <w:tr w14:paraId="5731ED2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37" w:type="dxa"/>
                  <w:vAlign w:val="center"/>
                </w:tcPr>
                <w:p w14:paraId="5B0B53B9">
                  <w:pPr>
                    <w:shd w:val="clear" w:color="auto" w:fill="E7F7F9"/>
                    <w:spacing w:line="360" w:lineRule="auto"/>
                    <w:ind w:firstLine="480" w:firstLineChars="200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</w:t>
                  </w:r>
                </w:p>
              </w:tc>
              <w:tc>
                <w:tcPr>
                  <w:tcW w:w="2977" w:type="dxa"/>
                  <w:vAlign w:val="center"/>
                </w:tcPr>
                <w:p w14:paraId="5C97BD91">
                  <w:pPr>
                    <w:shd w:val="clear" w:color="auto" w:fill="E7F7F9"/>
                    <w:spacing w:line="360" w:lineRule="auto"/>
                    <w:ind w:firstLine="480" w:firstLineChars="200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</w:t>
                  </w:r>
                </w:p>
              </w:tc>
              <w:tc>
                <w:tcPr>
                  <w:tcW w:w="3991" w:type="dxa"/>
                  <w:vAlign w:val="center"/>
                </w:tcPr>
                <w:p w14:paraId="445049F4">
                  <w:pPr>
                    <w:shd w:val="clear" w:color="auto" w:fill="E7F7F9"/>
                    <w:spacing w:line="360" w:lineRule="auto"/>
                    <w:ind w:firstLine="480" w:firstLineChars="200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</w:t>
                  </w:r>
                </w:p>
              </w:tc>
            </w:tr>
            <w:tr w14:paraId="631590D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705" w:type="dxa"/>
                  <w:gridSpan w:val="3"/>
                  <w:vAlign w:val="center"/>
                </w:tcPr>
                <w:p w14:paraId="3163F75E">
                  <w:pPr>
                    <w:shd w:val="clear" w:color="auto" w:fill="E7F7F9"/>
                    <w:spacing w:line="360" w:lineRule="auto"/>
                    <w:ind w:firstLine="480" w:firstLineChars="200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我是__________星小演员</w:t>
                  </w:r>
                </w:p>
              </w:tc>
            </w:tr>
          </w:tbl>
          <w:p w14:paraId="4D624AB7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板块三　比赛记忆，熟读成诵</w:t>
            </w:r>
          </w:p>
          <w:p w14:paraId="4ED93AAD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古人用了短短55个字就讲了一个故事，从中，我们感受到了杨氏子的聪慧、礼貌、幽默。像这样的文章，我们应该把它背诵下来。首先，全班一起有感情地朗读一遍。（生齐读课文）</w:t>
            </w:r>
          </w:p>
          <w:p w14:paraId="7EACE3C6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听你们读得这么有韵味，老师忍不住也想加入。老师读一句，你们读一句，好不好？（师生合作读）</w:t>
            </w:r>
          </w:p>
          <w:p w14:paraId="49AB1678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现在我们来做一个“最强大脑之记忆力大比拼”的游戏：8分钟内，比一比哪个小组会背诵课文的人数最多。</w:t>
            </w:r>
          </w:p>
          <w:p w14:paraId="4389D70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34025" cy="295275"/>
                  <wp:effectExtent l="0" t="0" r="9525" b="9525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49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0B14CB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梁国______九岁，________。孔君平诣其父，________，乃呼儿出。________，果有杨梅。孔指以示儿曰：“________。”儿应声答曰：“未闻________。” </w:t>
            </w:r>
          </w:p>
          <w:p w14:paraId="36295CC7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我们来尝试记忆，老师读前面，你们填空。（师生合作背）</w:t>
            </w:r>
          </w:p>
          <w:p w14:paraId="6BD91E80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现在小组之间比一比全文背诵，8分钟内看哪个组会背诵的人数最多。（生背诵，师检查。）</w:t>
            </w:r>
          </w:p>
          <w:p w14:paraId="0373F709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原来我们班有这么多记忆力超强的人哪！学完这篇课文，你们能回忆一下我们运用了哪些理解和记忆文言文的方法吗？</w:t>
            </w:r>
          </w:p>
          <w:p w14:paraId="12D8C25B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借助注释、插图，联系上下文，多朗读。（师相机板书）</w:t>
            </w:r>
          </w:p>
          <w:p w14:paraId="20A4C55F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我们认识了一位怎样的杨氏子？</w:t>
            </w:r>
          </w:p>
          <w:p w14:paraId="6C349CB5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聪明机智、思维敏捷、风趣幽默、有礼貌的杨氏子。（师相机板书）</w:t>
            </w:r>
          </w:p>
          <w:p w14:paraId="396CCBBB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我们知道这篇课文选自《世说新语》，《世说新语》中记录了许多像杨氏子这样聪慧的人的故事，课后把你最喜欢的一则故事读给同学听。（出示第2课时课后拓学单）</w:t>
            </w:r>
          </w:p>
          <w:p w14:paraId="1DD0A811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CC5390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34025" cy="1636395"/>
                  <wp:effectExtent l="0" t="0" r="0" b="1905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4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AEAEC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73DE9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1.抓住关键词句，感受杨氏之子的机智。我着重引导学生体会杨氏子“甚聪惠”的表现，理解对话的言外之意，感受人物的思维过程，从而体会到杨氏之子应答的巧妙、思维的敏捷以及语言的幽默。</w:t>
            </w:r>
          </w:p>
          <w:p w14:paraId="692FEA1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巧设比赛，提高效率。本篇文言文字数不多，没有生僻字，容易读通顺，因而我设计了比赛背诵的环节，争取大部分学生在课堂上会背诵课文，提高学习效率。总体来看，这个环节的设计达到了理想的课堂效果。</w:t>
            </w:r>
          </w:p>
        </w:tc>
        <w:tc>
          <w:tcPr>
            <w:tcW w:w="1276" w:type="dxa"/>
          </w:tcPr>
          <w:p w14:paraId="6E34D9B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90F50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150C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8F2C3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9F9C7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421EF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AB3AE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009BB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61D05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82307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89E1B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A4912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60778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D750E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46E73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1FE44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85F28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B50FD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2E525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19071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325F3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7AA04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62EC6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14F36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C9ABA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9CAF03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 xml:space="preserve">以“甚聪惠”为切入口，引导学生进一步感受杨氏子的聪慧，再聚焦人物的对话，抓住关键词一步步感受杨氏子回答的巧妙，从而体会到杨氏子是一个聪明机智、思维敏捷、风趣幽默、有礼貌的孩子。 </w:t>
            </w:r>
          </w:p>
          <w:p w14:paraId="296E8A4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BBC24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17DFC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F0968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CCA77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407C6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EF274C1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品读了杨氏子的人物形象后，让学生尝试表演故事，进一步加深对人物的理解和对课文的记忆。以表演的形式活跃学习文言文的课堂氛围，激发学生的学习兴趣。</w:t>
            </w:r>
          </w:p>
          <w:p w14:paraId="6676066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E1563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B66FC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CEAE45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通过比赛的形式，促使学生在课堂上强记，完成背诵。最后总结文言文的学习方法和杨氏子的人物特点。</w:t>
            </w:r>
          </w:p>
          <w:p w14:paraId="2A457B5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98E3B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649EA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28195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618F0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B9BB2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4D309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4EDD6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8FFD7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FB007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4EA1D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A3744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B059A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6B31C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628E2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F3E0E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07F85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CF66E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AB1CA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764A9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18779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B0DBE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6CC93DF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2330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A52222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3B5156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0B36BE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67DC09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A43312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138B7"/>
    <w:rsid w:val="00041A4A"/>
    <w:rsid w:val="0004329A"/>
    <w:rsid w:val="000635C3"/>
    <w:rsid w:val="00063632"/>
    <w:rsid w:val="00063EE5"/>
    <w:rsid w:val="000665A2"/>
    <w:rsid w:val="000701B6"/>
    <w:rsid w:val="000A6407"/>
    <w:rsid w:val="000E2C3E"/>
    <w:rsid w:val="000F5EF0"/>
    <w:rsid w:val="00110413"/>
    <w:rsid w:val="001326C1"/>
    <w:rsid w:val="0013345F"/>
    <w:rsid w:val="001432D6"/>
    <w:rsid w:val="00157FB0"/>
    <w:rsid w:val="001B68EC"/>
    <w:rsid w:val="001C184F"/>
    <w:rsid w:val="001C5B10"/>
    <w:rsid w:val="001E4EA2"/>
    <w:rsid w:val="001F770F"/>
    <w:rsid w:val="002006AD"/>
    <w:rsid w:val="00203ADC"/>
    <w:rsid w:val="00225300"/>
    <w:rsid w:val="00237553"/>
    <w:rsid w:val="00244BE0"/>
    <w:rsid w:val="00250751"/>
    <w:rsid w:val="00251A98"/>
    <w:rsid w:val="00276F98"/>
    <w:rsid w:val="00280D80"/>
    <w:rsid w:val="002A2AD1"/>
    <w:rsid w:val="002B06CE"/>
    <w:rsid w:val="002D1F93"/>
    <w:rsid w:val="00301CE9"/>
    <w:rsid w:val="00306E1F"/>
    <w:rsid w:val="0034274A"/>
    <w:rsid w:val="003547C9"/>
    <w:rsid w:val="00354D88"/>
    <w:rsid w:val="0037365D"/>
    <w:rsid w:val="003A2A4D"/>
    <w:rsid w:val="003D68A3"/>
    <w:rsid w:val="00432DCC"/>
    <w:rsid w:val="00440945"/>
    <w:rsid w:val="0044797D"/>
    <w:rsid w:val="004564E8"/>
    <w:rsid w:val="00456C14"/>
    <w:rsid w:val="004577C3"/>
    <w:rsid w:val="00474269"/>
    <w:rsid w:val="0049563E"/>
    <w:rsid w:val="004D5F06"/>
    <w:rsid w:val="00536596"/>
    <w:rsid w:val="00537449"/>
    <w:rsid w:val="00541727"/>
    <w:rsid w:val="00543C2C"/>
    <w:rsid w:val="00557F5C"/>
    <w:rsid w:val="00566627"/>
    <w:rsid w:val="00573E1D"/>
    <w:rsid w:val="005D386C"/>
    <w:rsid w:val="005F2B5D"/>
    <w:rsid w:val="005F3098"/>
    <w:rsid w:val="005F3142"/>
    <w:rsid w:val="0060339B"/>
    <w:rsid w:val="00606033"/>
    <w:rsid w:val="00611AEB"/>
    <w:rsid w:val="00612333"/>
    <w:rsid w:val="00640C74"/>
    <w:rsid w:val="00655F24"/>
    <w:rsid w:val="006579F7"/>
    <w:rsid w:val="00673D80"/>
    <w:rsid w:val="006761B3"/>
    <w:rsid w:val="006A4BE7"/>
    <w:rsid w:val="006B2136"/>
    <w:rsid w:val="006B3755"/>
    <w:rsid w:val="006C0393"/>
    <w:rsid w:val="006C0F29"/>
    <w:rsid w:val="006D78D6"/>
    <w:rsid w:val="006F104F"/>
    <w:rsid w:val="006F4AEC"/>
    <w:rsid w:val="006F6C63"/>
    <w:rsid w:val="007141AC"/>
    <w:rsid w:val="00717C1D"/>
    <w:rsid w:val="00726E0B"/>
    <w:rsid w:val="00772B58"/>
    <w:rsid w:val="007C1F5A"/>
    <w:rsid w:val="00800F94"/>
    <w:rsid w:val="00826205"/>
    <w:rsid w:val="00873C30"/>
    <w:rsid w:val="0089438F"/>
    <w:rsid w:val="008A4222"/>
    <w:rsid w:val="008D1EB0"/>
    <w:rsid w:val="008D331F"/>
    <w:rsid w:val="008E66A4"/>
    <w:rsid w:val="008F0849"/>
    <w:rsid w:val="00904098"/>
    <w:rsid w:val="009069F7"/>
    <w:rsid w:val="00943955"/>
    <w:rsid w:val="009725B8"/>
    <w:rsid w:val="00981668"/>
    <w:rsid w:val="00991460"/>
    <w:rsid w:val="009B2BD3"/>
    <w:rsid w:val="009D23AB"/>
    <w:rsid w:val="009F23AF"/>
    <w:rsid w:val="009F4ADF"/>
    <w:rsid w:val="00A25372"/>
    <w:rsid w:val="00A57641"/>
    <w:rsid w:val="00A64D90"/>
    <w:rsid w:val="00AB1C5F"/>
    <w:rsid w:val="00AD7167"/>
    <w:rsid w:val="00AE2664"/>
    <w:rsid w:val="00AE6572"/>
    <w:rsid w:val="00B10AB3"/>
    <w:rsid w:val="00B11F10"/>
    <w:rsid w:val="00B2478B"/>
    <w:rsid w:val="00B31237"/>
    <w:rsid w:val="00B42D62"/>
    <w:rsid w:val="00B50DA9"/>
    <w:rsid w:val="00B61230"/>
    <w:rsid w:val="00B70441"/>
    <w:rsid w:val="00B876E1"/>
    <w:rsid w:val="00BA339D"/>
    <w:rsid w:val="00C10B42"/>
    <w:rsid w:val="00C13C27"/>
    <w:rsid w:val="00C20020"/>
    <w:rsid w:val="00C346B3"/>
    <w:rsid w:val="00C67301"/>
    <w:rsid w:val="00C74F35"/>
    <w:rsid w:val="00C805AD"/>
    <w:rsid w:val="00CA11E9"/>
    <w:rsid w:val="00CC59CA"/>
    <w:rsid w:val="00CE5883"/>
    <w:rsid w:val="00CF1753"/>
    <w:rsid w:val="00D16338"/>
    <w:rsid w:val="00D53454"/>
    <w:rsid w:val="00D61F59"/>
    <w:rsid w:val="00D879B1"/>
    <w:rsid w:val="00E37108"/>
    <w:rsid w:val="00E53C99"/>
    <w:rsid w:val="00E62E65"/>
    <w:rsid w:val="00EC3594"/>
    <w:rsid w:val="00EC61C9"/>
    <w:rsid w:val="00ED3984"/>
    <w:rsid w:val="00F075B8"/>
    <w:rsid w:val="00F1077E"/>
    <w:rsid w:val="00F26CEB"/>
    <w:rsid w:val="00F417E8"/>
    <w:rsid w:val="00F42ABB"/>
    <w:rsid w:val="00F709C3"/>
    <w:rsid w:val="00FB7E3D"/>
    <w:rsid w:val="00FC44DB"/>
    <w:rsid w:val="00FC484D"/>
    <w:rsid w:val="00FE3AA3"/>
    <w:rsid w:val="685F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">
    <w:name w:val="页眉 字符"/>
    <w:basedOn w:val="7"/>
    <w:link w:val="4"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13</Pages>
  <Words>7847</Words>
  <Characters>7979</Characters>
  <Lines>0</Lines>
  <Paragraphs>0</Paragraphs>
  <TotalTime>0</TotalTime>
  <ScaleCrop>false</ScaleCrop>
  <LinksUpToDate>false</LinksUpToDate>
  <CharactersWithSpaces>8063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2025-07-30T14:17:12Z</dcterms:created>
  <dc:creator>Administrator</dc:creator>
  <cp:lastModifiedBy>上帝掷骰子吗</cp:lastModifiedBy>
  <dcterms:modified xsi:type="dcterms:W3CDTF">2025-07-30T14:17:12Z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17E42F886ECE4214B29981ABC8461FF2_12</vt:lpwstr>
  </property>
</Properties>
</file>